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11" w:rsidRPr="00310E11" w:rsidRDefault="00310E11" w:rsidP="00310E11">
      <w:pPr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45"/>
          <w:szCs w:val="45"/>
        </w:rPr>
      </w:pPr>
      <w:r w:rsidRPr="00310E11">
        <w:rPr>
          <w:rFonts w:ascii="Times New Roman" w:eastAsia="Times New Roman" w:hAnsi="Times New Roman" w:cs="Times New Roman"/>
          <w:b/>
          <w:bCs/>
          <w:color w:val="4D4D4D"/>
          <w:kern w:val="36"/>
          <w:sz w:val="45"/>
          <w:szCs w:val="45"/>
        </w:rPr>
        <w:t>Налоговики сообщили о переформировании Единого реестра субъектов малого и среднего предпринимательства</w:t>
      </w:r>
    </w:p>
    <w:tbl>
      <w:tblPr>
        <w:tblpPr w:leftFromText="45" w:rightFromText="45" w:vertAnchor="text" w:tblpXSpec="right" w:tblpYSpec="center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</w:tblGrid>
      <w:tr w:rsidR="00310E11" w:rsidRPr="00310E11" w:rsidTr="00310E11">
        <w:trPr>
          <w:trHeight w:val="411"/>
        </w:trPr>
        <w:tc>
          <w:tcPr>
            <w:tcW w:w="0" w:type="auto"/>
            <w:hideMark/>
          </w:tcPr>
          <w:p w:rsidR="00310E11" w:rsidRPr="00310E11" w:rsidRDefault="00310E11" w:rsidP="0031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E11" w:rsidRPr="00310E11" w:rsidTr="00310E11">
        <w:tc>
          <w:tcPr>
            <w:tcW w:w="0" w:type="auto"/>
            <w:hideMark/>
          </w:tcPr>
          <w:p w:rsidR="00310E11" w:rsidRPr="00310E11" w:rsidRDefault="00310E11" w:rsidP="003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E11" w:rsidRPr="00310E11" w:rsidRDefault="00310E11" w:rsidP="00310E11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сведений, содержащихся в указанном реестре, была намечена на 10 августа 2017 года (</w:t>
      </w:r>
      <w:hyperlink r:id="rId5" w:history="1">
        <w:r w:rsidRPr="00310E11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письмо ФНС России от 8 августа 2017 г. № ГД-4-14/15554@</w:t>
        </w:r>
      </w:hyperlink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310E11" w:rsidRPr="00310E11" w:rsidRDefault="00310E11" w:rsidP="00310E11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согласно п. 1 ч. 5 ст. 4.1 Федерального закона от 24 июля 2007 г. № 209-ФЗ "</w:t>
      </w:r>
      <w:hyperlink r:id="rId6" w:anchor="block_41051" w:history="1">
        <w:r w:rsidRPr="00310E11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О развитии малого и среднего предпринимательства в Российской Федерации</w:t>
        </w:r>
      </w:hyperlink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" отдельные сведения о юридических лицах и ИП из числа субъектов МСП вносятся в Единый реестр субъектов МСП ежегодно 10 августа текущего календарного года. Речь идет о таких сведениях, как:</w:t>
      </w:r>
    </w:p>
    <w:p w:rsidR="00310E11" w:rsidRPr="00310E11" w:rsidRDefault="00310E11" w:rsidP="00310E11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юридического лица или фамилия, имя, отчество (при наличии) ИП;</w:t>
      </w:r>
    </w:p>
    <w:p w:rsidR="00310E11" w:rsidRPr="00310E11" w:rsidRDefault="00310E11" w:rsidP="00310E11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ИНН;</w:t>
      </w:r>
    </w:p>
    <w:p w:rsidR="00310E11" w:rsidRPr="00310E11" w:rsidRDefault="00310E11" w:rsidP="00310E11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юридического лица или место жительства ИП;</w:t>
      </w:r>
    </w:p>
    <w:p w:rsidR="00310E11" w:rsidRPr="00310E11" w:rsidRDefault="00310E11" w:rsidP="00310E11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внесения сведений о юридическом лице или об ИП в Единый реестр субъектов МСП;</w:t>
      </w:r>
    </w:p>
    <w:p w:rsidR="00310E11" w:rsidRPr="00310E11" w:rsidRDefault="00310E11" w:rsidP="00310E11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субъекта МСП (</w:t>
      </w:r>
      <w:proofErr w:type="spellStart"/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микропредприятие</w:t>
      </w:r>
      <w:proofErr w:type="spellEnd"/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, малое предприятие или среднее предприятие)</w:t>
      </w:r>
    </w:p>
    <w:p w:rsidR="00310E11" w:rsidRPr="00310E11" w:rsidRDefault="00310E11" w:rsidP="00310E11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содержащиеся в ЕГРЮЛ, ЕГРИП в отношении соответственно юридического лица, ИП сведения о кодах по Общероссийскому классификатору видов экономической деятельности;</w:t>
      </w:r>
    </w:p>
    <w:p w:rsidR="00310E11" w:rsidRPr="00310E11" w:rsidRDefault="00310E11" w:rsidP="00310E11">
      <w:pPr>
        <w:numPr>
          <w:ilvl w:val="0"/>
          <w:numId w:val="1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содержащиеся в ЕГРЮЛ, ЕГРИП сведения о лицензиях, полученных соответственно юридическим лицом и ИП. </w:t>
      </w:r>
    </w:p>
    <w:p w:rsidR="00310E11" w:rsidRPr="00310E11" w:rsidRDefault="00310E11" w:rsidP="00310E11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сведения вносятся в Единый реестр субъектов МСП на основе сведений, имеющихся у ФНС России по состоянию на 1 июля 2017 года, в том числе сведений о среднесписочной численности работников за 2016 год и о доходе, полученном от осуществления предпринимательской деятельности за 2016 год, отраженном в налоговой отчетности. </w:t>
      </w:r>
    </w:p>
    <w:p w:rsidR="00310E11" w:rsidRPr="00310E11" w:rsidRDefault="00310E11" w:rsidP="00310E11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уточняется, что начиная с 10 августа текущего года принудительное включение юридического лица и ИП в Единый реестр субъектов МСП, исключение из него и изменение категории субъекту МСП (в случае неверного отражения в реестре) осуществляется только по согласованию с ФНС России с использованием соответствующего программного обеспечения. </w:t>
      </w:r>
    </w:p>
    <w:p w:rsidR="00310E11" w:rsidRPr="00310E11" w:rsidRDefault="00310E11" w:rsidP="00310E11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Уже проводится работа по внесению соответствующих изменений в</w:t>
      </w:r>
      <w:hyperlink r:id="rId7" w:anchor="block_10000" w:history="1">
        <w:r w:rsidRPr="00310E11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 Регламент использования программного обеспечения, реализующего возможность обработки обращений по вопросам ведения Единого реестра субъектов малого и среднего предпринимательства и принудительного включения юридического лица или индивидуального предпринимателя в Единый реестр субъектов малого и среднего предпринимательства</w:t>
        </w:r>
      </w:hyperlink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A540B7" w:rsidRDefault="00310E11" w:rsidP="00310E11">
      <w:pPr>
        <w:spacing w:after="255" w:line="240" w:lineRule="auto"/>
        <w:ind w:firstLine="567"/>
        <w:jc w:val="both"/>
      </w:pPr>
      <w:r w:rsidRPr="00310E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налоговики указывают на недопустимость подтверждения территориальными налоговыми органами ФНС России принадлежности юридического лица и ИП к субъекту МСП при отсутствии сведений о них в Едином реестре субъектов МСП. Такое подтверждение осуществляется заинтересованным лицом при обращении к Единому реестру субъектов МСП. </w:t>
      </w:r>
      <w:r w:rsidRPr="00310E1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10E11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sectPr w:rsidR="00A540B7" w:rsidSect="00310E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95C24"/>
    <w:multiLevelType w:val="multilevel"/>
    <w:tmpl w:val="DB9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E11"/>
    <w:rsid w:val="00310E11"/>
    <w:rsid w:val="00A5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0E11"/>
    <w:rPr>
      <w:color w:val="0000FF"/>
      <w:u w:val="single"/>
    </w:rPr>
  </w:style>
  <w:style w:type="character" w:customStyle="1" w:styleId="advertising">
    <w:name w:val="advertising"/>
    <w:basedOn w:val="a0"/>
    <w:rsid w:val="0031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477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854/" TargetMode="External"/><Relationship Id="rId5" Type="http://schemas.openxmlformats.org/officeDocument/2006/relationships/hyperlink" Target="http://www.garant.ru/products/ipo/prime/doc/716415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2017-08-15T09:56:00Z</dcterms:created>
  <dcterms:modified xsi:type="dcterms:W3CDTF">2017-08-15T10:03:00Z</dcterms:modified>
</cp:coreProperties>
</file>